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57" w:rsidRDefault="00EF4980">
      <w:r>
        <w:t>Hay algunos que toman livianamente</w:t>
      </w:r>
      <w:r w:rsidR="009027B3">
        <w:t xml:space="preserve"> para el financiamiento de la seguridad </w:t>
      </w:r>
      <w:proofErr w:type="gramStart"/>
      <w:r w:rsidR="009027B3">
        <w:t xml:space="preserve">social </w:t>
      </w:r>
      <w:r>
        <w:t xml:space="preserve"> el</w:t>
      </w:r>
      <w:proofErr w:type="gramEnd"/>
      <w:r>
        <w:t xml:space="preserve"> reemplazo de la mano de obra por los robots</w:t>
      </w:r>
      <w:r w:rsidR="009027B3">
        <w:t xml:space="preserve">. </w:t>
      </w:r>
      <w:r w:rsidR="005C0616">
        <w:t xml:space="preserve"> Convierten a parte de la humanidad en inservibles. </w:t>
      </w:r>
      <w:bookmarkStart w:id="0" w:name="_GoBack"/>
      <w:bookmarkEnd w:id="0"/>
    </w:p>
    <w:p w:rsidR="00EF4980" w:rsidRDefault="00EF4980">
      <w:r>
        <w:t>La cuestión seria que en el futuro caerían los fondos para la financiación de las pasividades por disminución de los trabajadores debido a su reemplazo por los robots.</w:t>
      </w:r>
    </w:p>
    <w:p w:rsidR="00EF4980" w:rsidRDefault="00EF4980">
      <w:r>
        <w:t>La solución es el aporte de los robots y la contribución patronal en referencia a los mismos.</w:t>
      </w:r>
    </w:p>
    <w:p w:rsidR="00EF4980" w:rsidRDefault="00EF4980">
      <w:r>
        <w:t xml:space="preserve">Se supondría que los robots tienen un sueldo o un costo de producción y mantenimiento. ¿Sobre esas cantidades se </w:t>
      </w:r>
      <w:proofErr w:type="spellStart"/>
      <w:r>
        <w:t>harian</w:t>
      </w:r>
      <w:proofErr w:type="spellEnd"/>
      <w:r>
        <w:t xml:space="preserve"> los aportes y contribuciones?</w:t>
      </w:r>
    </w:p>
    <w:p w:rsidR="009027B3" w:rsidRDefault="00EF4980">
      <w:r>
        <w:t>O se tomaría el producto y se aplicaría un impuesto sobre él. En el costo del producto ya está el costo del robot.</w:t>
      </w:r>
      <w:r w:rsidR="009027B3">
        <w:t xml:space="preserve"> En esta modalidad el E tendría mayor movilidad porque podría establecer las cargas según criterio políticos de consumo de ese producto. De esta manera </w:t>
      </w:r>
      <w:proofErr w:type="spellStart"/>
      <w:r w:rsidR="009027B3">
        <w:t>habria</w:t>
      </w:r>
      <w:proofErr w:type="spellEnd"/>
      <w:r w:rsidR="009027B3">
        <w:t xml:space="preserve"> </w:t>
      </w:r>
      <w:proofErr w:type="gramStart"/>
      <w:r w:rsidR="009027B3">
        <w:t>que  ver</w:t>
      </w:r>
      <w:proofErr w:type="gramEnd"/>
      <w:r w:rsidR="009027B3">
        <w:t xml:space="preserve"> el sujeto obligado: es un sector o es toda la población.</w:t>
      </w:r>
      <w:r w:rsidR="00FA7E20">
        <w:t xml:space="preserve"> O seria general para lo cual tomaría los ingresos de los individuo y empresas. </w:t>
      </w:r>
    </w:p>
    <w:p w:rsidR="009027B3" w:rsidRDefault="009027B3">
      <w:r>
        <w:t xml:space="preserve">Con estas últimas </w:t>
      </w:r>
      <w:proofErr w:type="gramStart"/>
      <w:r>
        <w:t>alternativas  cambian</w:t>
      </w:r>
      <w:proofErr w:type="gramEnd"/>
      <w:r>
        <w:t xml:space="preserve"> el espacio y los sujetos sobre los que actúan las cargas. Esto lleva a un cambio de razonamiento y justificación de esas cargas. Y aquí hay que ver la justicia social desde las imposiciones y ya no de las prestaciones. La primera es la medida de la responsabilidad y la segunda es la medida de la contingencia social </w:t>
      </w:r>
    </w:p>
    <w:p w:rsidR="00EF4980" w:rsidRDefault="00EF4980">
      <w:r>
        <w:t xml:space="preserve">  </w:t>
      </w:r>
    </w:p>
    <w:sectPr w:rsidR="00EF49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80"/>
    <w:rsid w:val="005C0616"/>
    <w:rsid w:val="009027B3"/>
    <w:rsid w:val="00ED7457"/>
    <w:rsid w:val="00EF4980"/>
    <w:rsid w:val="00FA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CCA7D"/>
  <w15:chartTrackingRefBased/>
  <w15:docId w15:val="{A1EAE4D6-37C9-4084-8DA4-6104185B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2018-04-22T10:46:00Z</dcterms:created>
  <dcterms:modified xsi:type="dcterms:W3CDTF">2018-04-22T10:46:00Z</dcterms:modified>
</cp:coreProperties>
</file>